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687B9" w14:textId="65EB756E" w:rsidR="0029015B" w:rsidRPr="00223873" w:rsidRDefault="00D75DF5">
      <w:pPr>
        <w:rPr>
          <w:rFonts w:ascii="Arial" w:hAnsi="Arial" w:cs="Arial"/>
          <w:sz w:val="44"/>
          <w:szCs w:val="44"/>
        </w:rPr>
      </w:pPr>
      <w:r w:rsidRPr="00223873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10CBCE9F" wp14:editId="15EC3BD5">
            <wp:simplePos x="0" y="0"/>
            <wp:positionH relativeFrom="column">
              <wp:posOffset>5232400</wp:posOffset>
            </wp:positionH>
            <wp:positionV relativeFrom="paragraph">
              <wp:posOffset>209550</wp:posOffset>
            </wp:positionV>
            <wp:extent cx="720725" cy="632460"/>
            <wp:effectExtent l="0" t="0" r="3175" b="0"/>
            <wp:wrapTight wrapText="bothSides">
              <wp:wrapPolygon edited="0">
                <wp:start x="14844" y="0"/>
                <wp:lineTo x="11989" y="1301"/>
                <wp:lineTo x="7422" y="7807"/>
                <wp:lineTo x="7422" y="10410"/>
                <wp:lineTo x="0" y="20169"/>
                <wp:lineTo x="0" y="20819"/>
                <wp:lineTo x="2284" y="20819"/>
                <wp:lineTo x="7422" y="20819"/>
                <wp:lineTo x="19411" y="13663"/>
                <wp:lineTo x="18841" y="10410"/>
                <wp:lineTo x="21124" y="7157"/>
                <wp:lineTo x="21124" y="0"/>
                <wp:lineTo x="17699" y="0"/>
                <wp:lineTo x="14844" y="0"/>
              </wp:wrapPolygon>
            </wp:wrapTight>
            <wp:docPr id="15912744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873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A0B28" wp14:editId="7409FFAC">
                <wp:simplePos x="0" y="0"/>
                <wp:positionH relativeFrom="column">
                  <wp:posOffset>4832350</wp:posOffset>
                </wp:positionH>
                <wp:positionV relativeFrom="paragraph">
                  <wp:posOffset>0</wp:posOffset>
                </wp:positionV>
                <wp:extent cx="800100" cy="787400"/>
                <wp:effectExtent l="0" t="0" r="19050" b="12700"/>
                <wp:wrapNone/>
                <wp:docPr id="16715762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056E2" id="Rectangle 2" o:spid="_x0000_s1026" style="position:absolute;margin-left:380.5pt;margin-top:0;width:63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" fillcolor="red" strokecolor="#030e13 [484]" strokeweight="1pt"/>
            </w:pict>
          </mc:Fallback>
        </mc:AlternateContent>
      </w:r>
      <w:r w:rsidRPr="00223873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6B978FD8" wp14:editId="2B4A7418">
            <wp:simplePos x="0" y="0"/>
            <wp:positionH relativeFrom="column">
              <wp:posOffset>4869180</wp:posOffset>
            </wp:positionH>
            <wp:positionV relativeFrom="paragraph">
              <wp:posOffset>0</wp:posOffset>
            </wp:positionV>
            <wp:extent cx="765810" cy="787400"/>
            <wp:effectExtent l="0" t="0" r="0" b="0"/>
            <wp:wrapTight wrapText="bothSides">
              <wp:wrapPolygon edited="0">
                <wp:start x="8060" y="0"/>
                <wp:lineTo x="2149" y="5226"/>
                <wp:lineTo x="2149" y="8361"/>
                <wp:lineTo x="0" y="9929"/>
                <wp:lineTo x="0" y="16723"/>
                <wp:lineTo x="6448" y="20903"/>
                <wp:lineTo x="6985" y="20903"/>
                <wp:lineTo x="12896" y="20903"/>
                <wp:lineTo x="12896" y="16723"/>
                <wp:lineTo x="20955" y="16200"/>
                <wp:lineTo x="20955" y="13065"/>
                <wp:lineTo x="16119" y="8361"/>
                <wp:lineTo x="18269" y="6794"/>
                <wp:lineTo x="17731" y="4703"/>
                <wp:lineTo x="12896" y="0"/>
                <wp:lineTo x="8060" y="0"/>
              </wp:wrapPolygon>
            </wp:wrapTight>
            <wp:docPr id="1185768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117" w:rsidRPr="00223873">
        <w:rPr>
          <w:rFonts w:ascii="Arial" w:hAnsi="Arial" w:cs="Arial"/>
          <w:sz w:val="44"/>
          <w:szCs w:val="44"/>
        </w:rPr>
        <w:t>Eco News from the Telford Circuit</w:t>
      </w:r>
    </w:p>
    <w:p w14:paraId="72DD2D29" w14:textId="5A94FD84" w:rsidR="00F16FC0" w:rsidRDefault="006F008A" w:rsidP="001E059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E8C25" wp14:editId="56D70B03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4603750" cy="571500"/>
                <wp:effectExtent l="0" t="0" r="25400" b="19050"/>
                <wp:wrapNone/>
                <wp:docPr id="16541170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0" cy="5715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43137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A7012" w14:textId="7E948E97" w:rsidR="006F008A" w:rsidRPr="006F008A" w:rsidRDefault="006F008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F008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"They will plant vineyards and drink their wine; they will make gardens and eat their fruit." </w:t>
                            </w:r>
                            <w:r w:rsidRPr="006F008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Amos 9:14: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E8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2pt;width:36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" fillcolor="#ffc000" strokeweight=".5pt">
                <v:fill opacity="28270f"/>
                <v:textbox>
                  <w:txbxContent>
                    <w:p w14:paraId="40FA7012" w14:textId="7E948E97" w:rsidR="006F008A" w:rsidRPr="006F008A" w:rsidRDefault="006F008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F008A">
                        <w:rPr>
                          <w:rFonts w:ascii="Arial" w:hAnsi="Arial" w:cs="Arial"/>
                          <w:sz w:val="28"/>
                          <w:szCs w:val="28"/>
                        </w:rPr>
                        <w:t>"They will plant vineyards and drink their wine; they will make gardens and eat their fruit."</w:t>
                      </w:r>
                      <w:r w:rsidRPr="006F008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6F008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Amos 9:14:</w:t>
                      </w:r>
                    </w:p>
                  </w:txbxContent>
                </v:textbox>
              </v:shape>
            </w:pict>
          </mc:Fallback>
        </mc:AlternateContent>
      </w:r>
    </w:p>
    <w:p w14:paraId="547ADEE5" w14:textId="77777777" w:rsidR="006F008A" w:rsidRPr="005B3F60" w:rsidRDefault="006F008A" w:rsidP="001E0599">
      <w:pPr>
        <w:spacing w:line="360" w:lineRule="auto"/>
        <w:rPr>
          <w:rFonts w:ascii="Arial" w:hAnsi="Arial" w:cs="Arial"/>
        </w:rPr>
      </w:pPr>
    </w:p>
    <w:p w14:paraId="20E1F995" w14:textId="0B052613" w:rsidR="006C08CB" w:rsidRDefault="00B62F6D" w:rsidP="001E0599">
      <w:pPr>
        <w:spacing w:line="360" w:lineRule="auto"/>
        <w:rPr>
          <w:sz w:val="28"/>
          <w:szCs w:val="28"/>
        </w:rPr>
      </w:pPr>
      <w:r w:rsidRPr="00DA56BA">
        <w:rPr>
          <w:rFonts w:ascii="Arial" w:hAnsi="Arial" w:cs="Arial"/>
          <w:sz w:val="28"/>
          <w:szCs w:val="28"/>
        </w:rPr>
        <w:t>Last week we talked about using our outside church spaces to attract and support wildlife.  You might be interested to know that t</w:t>
      </w:r>
      <w:r w:rsidR="00F16FC0" w:rsidRPr="00DA56BA">
        <w:rPr>
          <w:rFonts w:ascii="Arial" w:hAnsi="Arial" w:cs="Arial"/>
          <w:sz w:val="28"/>
          <w:szCs w:val="28"/>
        </w:rPr>
        <w:t xml:space="preserve">he Methodist Eco Community Network are next meeting </w:t>
      </w:r>
      <w:r w:rsidR="006C08CB" w:rsidRPr="00DA56BA">
        <w:rPr>
          <w:rFonts w:ascii="Arial" w:hAnsi="Arial" w:cs="Arial"/>
          <w:sz w:val="28"/>
          <w:szCs w:val="28"/>
        </w:rPr>
        <w:t>(via zoom)</w:t>
      </w:r>
      <w:r w:rsidR="00655981" w:rsidRPr="00DA56BA">
        <w:rPr>
          <w:rFonts w:ascii="Arial" w:hAnsi="Arial" w:cs="Arial"/>
          <w:sz w:val="28"/>
          <w:szCs w:val="28"/>
        </w:rPr>
        <w:t xml:space="preserve"> </w:t>
      </w:r>
      <w:r w:rsidR="006C08CB" w:rsidRPr="00DA56BA">
        <w:rPr>
          <w:rFonts w:ascii="Arial" w:hAnsi="Arial" w:cs="Arial"/>
          <w:sz w:val="28"/>
          <w:szCs w:val="28"/>
        </w:rPr>
        <w:t>on Wednesday 21</w:t>
      </w:r>
      <w:r w:rsidR="006C08CB" w:rsidRPr="00DA56BA">
        <w:rPr>
          <w:rFonts w:ascii="Arial" w:hAnsi="Arial" w:cs="Arial"/>
          <w:sz w:val="28"/>
          <w:szCs w:val="28"/>
          <w:vertAlign w:val="superscript"/>
        </w:rPr>
        <w:t>st</w:t>
      </w:r>
      <w:r w:rsidR="006C08CB" w:rsidRPr="00DA56BA">
        <w:rPr>
          <w:rFonts w:ascii="Arial" w:hAnsi="Arial" w:cs="Arial"/>
          <w:sz w:val="28"/>
          <w:szCs w:val="28"/>
        </w:rPr>
        <w:t xml:space="preserve"> May at 7pm</w:t>
      </w:r>
      <w:r w:rsidR="009C13B4" w:rsidRPr="00DA56BA">
        <w:rPr>
          <w:rFonts w:ascii="Arial" w:hAnsi="Arial" w:cs="Arial"/>
          <w:sz w:val="28"/>
          <w:szCs w:val="28"/>
        </w:rPr>
        <w:t xml:space="preserve"> and the theme will be </w:t>
      </w:r>
      <w:r w:rsidRPr="00DA56BA">
        <w:rPr>
          <w:rFonts w:ascii="Arial" w:hAnsi="Arial" w:cs="Arial"/>
          <w:sz w:val="28"/>
          <w:szCs w:val="28"/>
        </w:rPr>
        <w:t>‘</w:t>
      </w:r>
      <w:r w:rsidR="009C13B4" w:rsidRPr="00DA56BA">
        <w:rPr>
          <w:rFonts w:ascii="Arial" w:hAnsi="Arial" w:cs="Arial"/>
          <w:sz w:val="28"/>
          <w:szCs w:val="28"/>
        </w:rPr>
        <w:t>Greening our Spaces: Window Boxes to Community Gardens</w:t>
      </w:r>
      <w:r w:rsidRPr="00DA56BA">
        <w:rPr>
          <w:rFonts w:ascii="Arial" w:hAnsi="Arial" w:cs="Arial"/>
          <w:sz w:val="28"/>
          <w:szCs w:val="28"/>
        </w:rPr>
        <w:t>’</w:t>
      </w:r>
      <w:r w:rsidR="00376F21">
        <w:rPr>
          <w:rFonts w:ascii="Arial" w:hAnsi="Arial" w:cs="Arial"/>
          <w:sz w:val="28"/>
          <w:szCs w:val="28"/>
        </w:rPr>
        <w:t>.</w:t>
      </w:r>
      <w:r w:rsidRPr="00DA56BA">
        <w:rPr>
          <w:rFonts w:ascii="Arial" w:hAnsi="Arial" w:cs="Arial"/>
          <w:sz w:val="28"/>
          <w:szCs w:val="28"/>
        </w:rPr>
        <w:t xml:space="preserve">  You can </w:t>
      </w:r>
      <w:r w:rsidR="00376F21">
        <w:rPr>
          <w:rFonts w:ascii="Arial" w:hAnsi="Arial" w:cs="Arial"/>
          <w:sz w:val="28"/>
          <w:szCs w:val="28"/>
        </w:rPr>
        <w:t>book</w:t>
      </w:r>
      <w:r w:rsidRPr="00DA56BA">
        <w:rPr>
          <w:rFonts w:ascii="Arial" w:hAnsi="Arial" w:cs="Arial"/>
          <w:sz w:val="28"/>
          <w:szCs w:val="28"/>
        </w:rPr>
        <w:t xml:space="preserve"> a free space at the meeting via this link:</w:t>
      </w:r>
      <w:r w:rsidR="00376F21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376F21" w:rsidRPr="00376F21">
          <w:rPr>
            <w:color w:val="0000FF"/>
            <w:sz w:val="28"/>
            <w:szCs w:val="28"/>
            <w:u w:val="single"/>
          </w:rPr>
          <w:t>Methodist Church Eco Community Network Tickets</w:t>
        </w:r>
      </w:hyperlink>
    </w:p>
    <w:p w14:paraId="59A1B087" w14:textId="7E5E8014" w:rsidR="006275C6" w:rsidRDefault="005B3F60" w:rsidP="001E0599"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9F62CA5" wp14:editId="7D98C0EF">
            <wp:simplePos x="0" y="0"/>
            <wp:positionH relativeFrom="column">
              <wp:posOffset>4197350</wp:posOffset>
            </wp:positionH>
            <wp:positionV relativeFrom="paragraph">
              <wp:posOffset>368935</wp:posOffset>
            </wp:positionV>
            <wp:extent cx="1397000" cy="1254760"/>
            <wp:effectExtent l="0" t="0" r="0" b="2540"/>
            <wp:wrapTight wrapText="bothSides">
              <wp:wrapPolygon edited="0">
                <wp:start x="0" y="0"/>
                <wp:lineTo x="0" y="21316"/>
                <wp:lineTo x="21207" y="21316"/>
                <wp:lineTo x="21207" y="0"/>
                <wp:lineTo x="0" y="0"/>
              </wp:wrapPolygon>
            </wp:wrapTight>
            <wp:docPr id="18952135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0C5">
        <w:rPr>
          <w:rFonts w:ascii="Arial" w:hAnsi="Arial" w:cs="Arial"/>
          <w:sz w:val="28"/>
          <w:szCs w:val="28"/>
        </w:rPr>
        <w:t>Recent sunny weather</w:t>
      </w:r>
      <w:r w:rsidR="00E26585">
        <w:rPr>
          <w:rFonts w:ascii="Arial" w:hAnsi="Arial" w:cs="Arial"/>
          <w:sz w:val="28"/>
          <w:szCs w:val="28"/>
        </w:rPr>
        <w:t xml:space="preserve"> has</w:t>
      </w:r>
      <w:r w:rsidR="004910C5">
        <w:rPr>
          <w:rFonts w:ascii="Arial" w:hAnsi="Arial" w:cs="Arial"/>
          <w:sz w:val="28"/>
          <w:szCs w:val="28"/>
        </w:rPr>
        <w:t xml:space="preserve"> brought out </w:t>
      </w:r>
      <w:r w:rsidR="000D760C">
        <w:rPr>
          <w:rFonts w:ascii="Arial" w:hAnsi="Arial" w:cs="Arial"/>
          <w:sz w:val="28"/>
          <w:szCs w:val="28"/>
        </w:rPr>
        <w:t xml:space="preserve">butterflies but many of us have lamented the obvious decrease in the number and variety of butterflies we see around.  According to </w:t>
      </w:r>
      <w:r w:rsidR="00F80920" w:rsidRPr="00CB462B">
        <w:rPr>
          <w:rFonts w:ascii="Arial" w:hAnsi="Arial" w:cs="Arial"/>
          <w:i/>
          <w:iCs/>
          <w:sz w:val="28"/>
          <w:szCs w:val="28"/>
        </w:rPr>
        <w:t>The State of the UK's Butterflies 2022 report</w:t>
      </w:r>
      <w:r w:rsidR="00F80920" w:rsidRPr="00F80920">
        <w:rPr>
          <w:rFonts w:ascii="Arial" w:hAnsi="Arial" w:cs="Arial"/>
          <w:sz w:val="28"/>
          <w:szCs w:val="28"/>
        </w:rPr>
        <w:t>, released by Butterfly Conservation, 80% of butterflies in the UK have declined since the 1970s.</w:t>
      </w:r>
      <w:r w:rsidR="00CB462B">
        <w:rPr>
          <w:rFonts w:ascii="Arial" w:hAnsi="Arial" w:cs="Arial"/>
          <w:sz w:val="28"/>
          <w:szCs w:val="28"/>
        </w:rPr>
        <w:t xml:space="preserve">  One of the top tips for supporting butterflies is to let your grass grow.  This alone is said to boost butterfly numbers by up to 93%.  To find out more about No Mow May, click here: </w:t>
      </w:r>
      <w:r w:rsidR="004910C5">
        <w:rPr>
          <w:rFonts w:ascii="Montserrat" w:hAnsi="Montserrat"/>
          <w:color w:val="333333"/>
          <w:spacing w:val="5"/>
          <w:sz w:val="20"/>
          <w:szCs w:val="20"/>
          <w:shd w:val="clear" w:color="auto" w:fill="FFFFFF"/>
        </w:rPr>
        <w:t xml:space="preserve"> </w:t>
      </w:r>
      <w:hyperlink r:id="rId9" w:history="1">
        <w:r w:rsidR="004910C5" w:rsidRPr="00CB462B">
          <w:rPr>
            <w:color w:val="0000FF"/>
            <w:sz w:val="28"/>
            <w:szCs w:val="28"/>
            <w:u w:val="single"/>
          </w:rPr>
          <w:t>Plantlife's No Mow May Movement</w:t>
        </w:r>
      </w:hyperlink>
    </w:p>
    <w:p w14:paraId="585E80DE" w14:textId="503BF37D" w:rsidR="005F6806" w:rsidRDefault="005F6806" w:rsidP="001E0599">
      <w:pPr>
        <w:spacing w:line="360" w:lineRule="auto"/>
        <w:rPr>
          <w:rFonts w:ascii="Arial" w:hAnsi="Arial" w:cs="Arial"/>
          <w:sz w:val="28"/>
          <w:szCs w:val="28"/>
        </w:rPr>
      </w:pPr>
      <w:r w:rsidRPr="002456A7">
        <w:rPr>
          <w:rFonts w:ascii="Arial" w:hAnsi="Arial" w:cs="Arial"/>
          <w:sz w:val="28"/>
          <w:szCs w:val="28"/>
        </w:rPr>
        <w:t>Other ways to support insects and wildlife in your garden might</w:t>
      </w:r>
      <w:r w:rsidR="00E37585" w:rsidRPr="002456A7">
        <w:rPr>
          <w:rFonts w:ascii="Arial" w:hAnsi="Arial" w:cs="Arial"/>
          <w:sz w:val="28"/>
          <w:szCs w:val="28"/>
        </w:rPr>
        <w:t xml:space="preserve"> be just the activity you are looking for to engage with children and young people; at home, at church or in your local community.  </w:t>
      </w:r>
      <w:r w:rsidR="002456A7">
        <w:rPr>
          <w:rFonts w:ascii="Arial" w:hAnsi="Arial" w:cs="Arial"/>
          <w:sz w:val="28"/>
          <w:szCs w:val="28"/>
        </w:rPr>
        <w:t xml:space="preserve">Not only will you be sharing your love of </w:t>
      </w:r>
      <w:r w:rsidR="00B00776">
        <w:rPr>
          <w:rFonts w:ascii="Arial" w:hAnsi="Arial" w:cs="Arial"/>
          <w:sz w:val="28"/>
          <w:szCs w:val="28"/>
        </w:rPr>
        <w:t xml:space="preserve">nature with them but it will also give you the opportunity to share why it is so important to you that we look after God’s creation.  </w:t>
      </w:r>
      <w:r w:rsidR="00AF2B28">
        <w:rPr>
          <w:rFonts w:ascii="Arial" w:hAnsi="Arial" w:cs="Arial"/>
          <w:sz w:val="28"/>
          <w:szCs w:val="28"/>
        </w:rPr>
        <w:t>See below for</w:t>
      </w:r>
      <w:r w:rsidR="00B00776">
        <w:rPr>
          <w:rFonts w:ascii="Arial" w:hAnsi="Arial" w:cs="Arial"/>
          <w:sz w:val="28"/>
          <w:szCs w:val="28"/>
        </w:rPr>
        <w:t xml:space="preserve"> ideas o</w:t>
      </w:r>
      <w:r w:rsidR="00AF2B28">
        <w:rPr>
          <w:rFonts w:ascii="Arial" w:hAnsi="Arial" w:cs="Arial"/>
          <w:sz w:val="28"/>
          <w:szCs w:val="28"/>
        </w:rPr>
        <w:t>f activities to do with children in a garden near you!</w:t>
      </w:r>
    </w:p>
    <w:p w14:paraId="4C8677EE" w14:textId="11E44787" w:rsidR="001207DA" w:rsidRPr="005B3F60" w:rsidRDefault="00AF2B28" w:rsidP="001E0599">
      <w:pPr>
        <w:spacing w:line="360" w:lineRule="auto"/>
        <w:rPr>
          <w:sz w:val="28"/>
          <w:szCs w:val="28"/>
        </w:rPr>
      </w:pPr>
      <w:hyperlink r:id="rId10" w:history="1">
        <w:r w:rsidRPr="00AF2B28">
          <w:rPr>
            <w:color w:val="0000FF"/>
            <w:sz w:val="28"/>
            <w:szCs w:val="28"/>
            <w:u w:val="single"/>
          </w:rPr>
          <w:t>How to Have an Insect Friendly Garden - Green Eco Friend</w:t>
        </w:r>
      </w:hyperlink>
      <w:r w:rsidR="005B3F60">
        <w:rPr>
          <w:sz w:val="28"/>
          <w:szCs w:val="28"/>
        </w:rPr>
        <w:br/>
      </w:r>
      <w:hyperlink r:id="rId11" w:history="1">
        <w:r w:rsidR="001207DA">
          <w:rPr>
            <w:rStyle w:val="Hyperlink"/>
            <w:sz w:val="28"/>
            <w:szCs w:val="28"/>
          </w:rPr>
          <w:t>RSPB Wild Challenge for families</w:t>
        </w:r>
      </w:hyperlink>
    </w:p>
    <w:sectPr w:rsidR="001207DA" w:rsidRPr="005B3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223DF"/>
    <w:multiLevelType w:val="hybridMultilevel"/>
    <w:tmpl w:val="D15A1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87C70"/>
    <w:multiLevelType w:val="hybridMultilevel"/>
    <w:tmpl w:val="4A14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66B1"/>
    <w:multiLevelType w:val="multilevel"/>
    <w:tmpl w:val="C414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F62122"/>
    <w:multiLevelType w:val="hybridMultilevel"/>
    <w:tmpl w:val="F2E60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308681">
    <w:abstractNumId w:val="2"/>
  </w:num>
  <w:num w:numId="2" w16cid:durableId="176164722">
    <w:abstractNumId w:val="0"/>
  </w:num>
  <w:num w:numId="3" w16cid:durableId="172307724">
    <w:abstractNumId w:val="1"/>
  </w:num>
  <w:num w:numId="4" w16cid:durableId="1179932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1B"/>
    <w:rsid w:val="000132BA"/>
    <w:rsid w:val="00027581"/>
    <w:rsid w:val="00034BFD"/>
    <w:rsid w:val="00053012"/>
    <w:rsid w:val="000625C5"/>
    <w:rsid w:val="000747D9"/>
    <w:rsid w:val="000A6F1C"/>
    <w:rsid w:val="000B793B"/>
    <w:rsid w:val="000C3E42"/>
    <w:rsid w:val="000D760C"/>
    <w:rsid w:val="001014A7"/>
    <w:rsid w:val="00101EC7"/>
    <w:rsid w:val="001207DA"/>
    <w:rsid w:val="001507FD"/>
    <w:rsid w:val="00157467"/>
    <w:rsid w:val="00191464"/>
    <w:rsid w:val="001948EC"/>
    <w:rsid w:val="001A733C"/>
    <w:rsid w:val="001E0599"/>
    <w:rsid w:val="00204351"/>
    <w:rsid w:val="00222E05"/>
    <w:rsid w:val="00223873"/>
    <w:rsid w:val="0022625C"/>
    <w:rsid w:val="002272A9"/>
    <w:rsid w:val="002456A7"/>
    <w:rsid w:val="00254A9E"/>
    <w:rsid w:val="00256667"/>
    <w:rsid w:val="0028032F"/>
    <w:rsid w:val="00280A8A"/>
    <w:rsid w:val="002821B6"/>
    <w:rsid w:val="0029015B"/>
    <w:rsid w:val="00290371"/>
    <w:rsid w:val="002974CC"/>
    <w:rsid w:val="002B3529"/>
    <w:rsid w:val="002E3A37"/>
    <w:rsid w:val="002F36CD"/>
    <w:rsid w:val="003143B6"/>
    <w:rsid w:val="00321979"/>
    <w:rsid w:val="003244B7"/>
    <w:rsid w:val="003365B8"/>
    <w:rsid w:val="00352A9C"/>
    <w:rsid w:val="00366D67"/>
    <w:rsid w:val="00376F21"/>
    <w:rsid w:val="00390181"/>
    <w:rsid w:val="003A4552"/>
    <w:rsid w:val="003D04A9"/>
    <w:rsid w:val="003D5F78"/>
    <w:rsid w:val="003E3229"/>
    <w:rsid w:val="003F1D6F"/>
    <w:rsid w:val="003F66F5"/>
    <w:rsid w:val="004160E3"/>
    <w:rsid w:val="00435D61"/>
    <w:rsid w:val="00441258"/>
    <w:rsid w:val="004618C6"/>
    <w:rsid w:val="00487C60"/>
    <w:rsid w:val="0049075C"/>
    <w:rsid w:val="004910C5"/>
    <w:rsid w:val="004949CC"/>
    <w:rsid w:val="004972D1"/>
    <w:rsid w:val="004A6118"/>
    <w:rsid w:val="004A786E"/>
    <w:rsid w:val="004B352B"/>
    <w:rsid w:val="004B44C5"/>
    <w:rsid w:val="004C789E"/>
    <w:rsid w:val="004E04A6"/>
    <w:rsid w:val="004F4FF8"/>
    <w:rsid w:val="00522EEA"/>
    <w:rsid w:val="00532C28"/>
    <w:rsid w:val="00540EE4"/>
    <w:rsid w:val="0055007B"/>
    <w:rsid w:val="00554F25"/>
    <w:rsid w:val="0056261A"/>
    <w:rsid w:val="005817DD"/>
    <w:rsid w:val="005B3F60"/>
    <w:rsid w:val="005C47DD"/>
    <w:rsid w:val="005E1117"/>
    <w:rsid w:val="005F12D6"/>
    <w:rsid w:val="005F6806"/>
    <w:rsid w:val="00606B76"/>
    <w:rsid w:val="006231A6"/>
    <w:rsid w:val="006275C6"/>
    <w:rsid w:val="00634763"/>
    <w:rsid w:val="006376F7"/>
    <w:rsid w:val="00647176"/>
    <w:rsid w:val="00655981"/>
    <w:rsid w:val="00680DC5"/>
    <w:rsid w:val="0068158F"/>
    <w:rsid w:val="006B48C3"/>
    <w:rsid w:val="006C08CB"/>
    <w:rsid w:val="006F008A"/>
    <w:rsid w:val="00705C4A"/>
    <w:rsid w:val="00720F35"/>
    <w:rsid w:val="007317DD"/>
    <w:rsid w:val="007375AB"/>
    <w:rsid w:val="00737AF2"/>
    <w:rsid w:val="00740DF7"/>
    <w:rsid w:val="007432A8"/>
    <w:rsid w:val="0074721C"/>
    <w:rsid w:val="007710D7"/>
    <w:rsid w:val="00773467"/>
    <w:rsid w:val="007D66D5"/>
    <w:rsid w:val="007E6A0C"/>
    <w:rsid w:val="00807320"/>
    <w:rsid w:val="00825E09"/>
    <w:rsid w:val="00835030"/>
    <w:rsid w:val="00840BF9"/>
    <w:rsid w:val="00847A20"/>
    <w:rsid w:val="00856DBC"/>
    <w:rsid w:val="00866AC2"/>
    <w:rsid w:val="00867521"/>
    <w:rsid w:val="008712E9"/>
    <w:rsid w:val="00873CEF"/>
    <w:rsid w:val="0088248B"/>
    <w:rsid w:val="00894084"/>
    <w:rsid w:val="008B7DC9"/>
    <w:rsid w:val="008C399D"/>
    <w:rsid w:val="00901E8D"/>
    <w:rsid w:val="00924DAD"/>
    <w:rsid w:val="009429D4"/>
    <w:rsid w:val="00945304"/>
    <w:rsid w:val="009505BC"/>
    <w:rsid w:val="00963ECA"/>
    <w:rsid w:val="00964A54"/>
    <w:rsid w:val="00993303"/>
    <w:rsid w:val="00993454"/>
    <w:rsid w:val="009B0698"/>
    <w:rsid w:val="009B095C"/>
    <w:rsid w:val="009B3245"/>
    <w:rsid w:val="009C13B4"/>
    <w:rsid w:val="009C77A4"/>
    <w:rsid w:val="009D7F7E"/>
    <w:rsid w:val="009F24F3"/>
    <w:rsid w:val="009F4433"/>
    <w:rsid w:val="009F73D8"/>
    <w:rsid w:val="00A15562"/>
    <w:rsid w:val="00A16C42"/>
    <w:rsid w:val="00A173D8"/>
    <w:rsid w:val="00A230E2"/>
    <w:rsid w:val="00A36BBD"/>
    <w:rsid w:val="00A73781"/>
    <w:rsid w:val="00A87BAD"/>
    <w:rsid w:val="00A92E68"/>
    <w:rsid w:val="00AC0CDF"/>
    <w:rsid w:val="00AC2339"/>
    <w:rsid w:val="00AC6360"/>
    <w:rsid w:val="00AC7FC9"/>
    <w:rsid w:val="00AD7A68"/>
    <w:rsid w:val="00AE56D2"/>
    <w:rsid w:val="00AF2B28"/>
    <w:rsid w:val="00B00776"/>
    <w:rsid w:val="00B16206"/>
    <w:rsid w:val="00B56368"/>
    <w:rsid w:val="00B62F6D"/>
    <w:rsid w:val="00B64F6B"/>
    <w:rsid w:val="00B6533C"/>
    <w:rsid w:val="00B83ACA"/>
    <w:rsid w:val="00B84747"/>
    <w:rsid w:val="00B87B2D"/>
    <w:rsid w:val="00B97607"/>
    <w:rsid w:val="00BA00BA"/>
    <w:rsid w:val="00BA5249"/>
    <w:rsid w:val="00BA74DB"/>
    <w:rsid w:val="00BC0C49"/>
    <w:rsid w:val="00C01F3C"/>
    <w:rsid w:val="00C2616D"/>
    <w:rsid w:val="00C2721D"/>
    <w:rsid w:val="00C62BAF"/>
    <w:rsid w:val="00C67394"/>
    <w:rsid w:val="00C81035"/>
    <w:rsid w:val="00C87BCF"/>
    <w:rsid w:val="00C908AD"/>
    <w:rsid w:val="00CA594C"/>
    <w:rsid w:val="00CB462B"/>
    <w:rsid w:val="00CB51AC"/>
    <w:rsid w:val="00D07A58"/>
    <w:rsid w:val="00D1123A"/>
    <w:rsid w:val="00D12230"/>
    <w:rsid w:val="00D13C1B"/>
    <w:rsid w:val="00D33EF9"/>
    <w:rsid w:val="00D3757C"/>
    <w:rsid w:val="00D67717"/>
    <w:rsid w:val="00D75DF5"/>
    <w:rsid w:val="00DA56BA"/>
    <w:rsid w:val="00DB7290"/>
    <w:rsid w:val="00DD5515"/>
    <w:rsid w:val="00DE2D38"/>
    <w:rsid w:val="00DF12CE"/>
    <w:rsid w:val="00DF5DD7"/>
    <w:rsid w:val="00E070A0"/>
    <w:rsid w:val="00E0779B"/>
    <w:rsid w:val="00E16182"/>
    <w:rsid w:val="00E26585"/>
    <w:rsid w:val="00E316F0"/>
    <w:rsid w:val="00E37585"/>
    <w:rsid w:val="00E40FC3"/>
    <w:rsid w:val="00E42EC5"/>
    <w:rsid w:val="00E524E3"/>
    <w:rsid w:val="00E63B23"/>
    <w:rsid w:val="00E80677"/>
    <w:rsid w:val="00E80E85"/>
    <w:rsid w:val="00E94EFF"/>
    <w:rsid w:val="00EB46C6"/>
    <w:rsid w:val="00EC138E"/>
    <w:rsid w:val="00EF2B29"/>
    <w:rsid w:val="00F006D7"/>
    <w:rsid w:val="00F020A1"/>
    <w:rsid w:val="00F164BE"/>
    <w:rsid w:val="00F16FC0"/>
    <w:rsid w:val="00F30759"/>
    <w:rsid w:val="00F37DC4"/>
    <w:rsid w:val="00F45219"/>
    <w:rsid w:val="00F61ED5"/>
    <w:rsid w:val="00F80920"/>
    <w:rsid w:val="00FB3415"/>
    <w:rsid w:val="00FB4B9F"/>
    <w:rsid w:val="00FC5246"/>
    <w:rsid w:val="00FD07B8"/>
    <w:rsid w:val="00FD200C"/>
    <w:rsid w:val="00FE3575"/>
    <w:rsid w:val="00FE736D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1BFE"/>
  <w15:chartTrackingRefBased/>
  <w15:docId w15:val="{1A449CDC-2C9B-4CE3-897B-FC094609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C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47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2EC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.uk/e/methodist-church-eco-community-network-tickets-1113977198789?aff=erelexpm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rspb.org.uk/helping-nature/what-you-can-do/activities/wild-challenge/wild-challenge-for-familie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greenecofriend.co.uk/insect-friendly-gard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tlife.org.uk/campaigns/nomowm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Kudlacik</dc:creator>
  <cp:keywords/>
  <dc:description/>
  <cp:lastModifiedBy>J Kudlacik</cp:lastModifiedBy>
  <cp:revision>214</cp:revision>
  <dcterms:created xsi:type="dcterms:W3CDTF">2025-03-16T14:23:00Z</dcterms:created>
  <dcterms:modified xsi:type="dcterms:W3CDTF">2025-04-29T05:32:00Z</dcterms:modified>
</cp:coreProperties>
</file>